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6155" w14:textId="1716A36A" w:rsidR="00197600" w:rsidRPr="00197600" w:rsidRDefault="00197600">
      <w:pPr>
        <w:rPr>
          <w:rFonts w:ascii="Arial" w:hAnsi="Arial" w:cs="Arial"/>
          <w:b/>
          <w:bCs/>
          <w:sz w:val="28"/>
          <w:szCs w:val="28"/>
        </w:rPr>
      </w:pPr>
      <w:r w:rsidRPr="00197600">
        <w:rPr>
          <w:rFonts w:ascii="Arial" w:hAnsi="Arial" w:cs="Arial"/>
          <w:b/>
          <w:bCs/>
          <w:sz w:val="28"/>
          <w:szCs w:val="28"/>
        </w:rPr>
        <w:t>International Association of Workforce Professional (IAWP) Washington Chapter</w:t>
      </w:r>
    </w:p>
    <w:p w14:paraId="63365429" w14:textId="78F1BB39" w:rsidR="0057664A" w:rsidRPr="00197600" w:rsidRDefault="00F71B6C">
      <w:pPr>
        <w:rPr>
          <w:rFonts w:ascii="Arial" w:hAnsi="Arial" w:cs="Arial"/>
          <w:b/>
          <w:bCs/>
          <w:sz w:val="28"/>
          <w:szCs w:val="28"/>
        </w:rPr>
      </w:pPr>
      <w:r w:rsidRPr="00197600">
        <w:rPr>
          <w:rFonts w:ascii="Arial" w:hAnsi="Arial" w:cs="Arial"/>
          <w:b/>
          <w:bCs/>
          <w:sz w:val="28"/>
          <w:szCs w:val="28"/>
        </w:rPr>
        <w:t>Clavard Jones Fund – Scholarship</w:t>
      </w:r>
    </w:p>
    <w:p w14:paraId="4DA61EE6" w14:textId="5FF932D9" w:rsidR="00F71B6C" w:rsidRPr="00197600" w:rsidRDefault="00F71B6C">
      <w:pPr>
        <w:rPr>
          <w:sz w:val="24"/>
          <w:szCs w:val="24"/>
        </w:rPr>
      </w:pPr>
      <w:r w:rsidRPr="00197600">
        <w:rPr>
          <w:sz w:val="24"/>
          <w:szCs w:val="24"/>
        </w:rPr>
        <w:t>Clavard Jones was constantly working on special projects. He spearheaded “</w:t>
      </w:r>
      <w:r w:rsidRPr="00197600">
        <w:rPr>
          <w:i/>
          <w:iCs/>
          <w:sz w:val="24"/>
          <w:szCs w:val="24"/>
        </w:rPr>
        <w:t>Hands Across the Border.</w:t>
      </w:r>
      <w:r w:rsidRPr="00197600">
        <w:rPr>
          <w:sz w:val="24"/>
          <w:szCs w:val="24"/>
        </w:rPr>
        <w:t>” (Conference coordinated with Canada held in Vancouver BC). He was the person we all turned to for fund-raising activities. For conferences and institutes, he could get the most interesting door prizes from a wide variety of companies. He was of the most active members of IAWP (IAPES), usually in the background. Clavard attended institutes, state, and international conferences for 30 years. Because of Clavard’s involvement with IAWP Washington State Chapter, the association has established a Fund in his name for Washington State Chapter members.</w:t>
      </w:r>
    </w:p>
    <w:p w14:paraId="6C97916A" w14:textId="550A6643" w:rsidR="00F71B6C" w:rsidRPr="00197600" w:rsidRDefault="00F71B6C">
      <w:pPr>
        <w:rPr>
          <w:sz w:val="24"/>
          <w:szCs w:val="24"/>
          <w:u w:val="single"/>
        </w:rPr>
      </w:pPr>
      <w:r w:rsidRPr="00197600">
        <w:rPr>
          <w:sz w:val="24"/>
          <w:szCs w:val="24"/>
          <w:u w:val="single"/>
        </w:rPr>
        <w:t>The Clavard Fund for:</w:t>
      </w:r>
    </w:p>
    <w:p w14:paraId="63DFE9F3" w14:textId="5F5B3B22" w:rsidR="00F71B6C" w:rsidRPr="00197600" w:rsidRDefault="00F71B6C" w:rsidP="00F71B6C">
      <w:pPr>
        <w:pStyle w:val="ListParagraph"/>
        <w:numPr>
          <w:ilvl w:val="0"/>
          <w:numId w:val="1"/>
        </w:numPr>
        <w:rPr>
          <w:sz w:val="24"/>
          <w:szCs w:val="24"/>
          <w:u w:val="single"/>
        </w:rPr>
      </w:pPr>
      <w:r w:rsidRPr="00197600">
        <w:rPr>
          <w:sz w:val="24"/>
          <w:szCs w:val="24"/>
        </w:rPr>
        <w:t xml:space="preserve">One night lodging for state conference, international, or winter institute for un-reimbursed cost. </w:t>
      </w:r>
    </w:p>
    <w:p w14:paraId="5DD14BA1" w14:textId="4823CACB" w:rsidR="00F71B6C" w:rsidRPr="00197600" w:rsidRDefault="00F71B6C" w:rsidP="00F71B6C">
      <w:pPr>
        <w:pStyle w:val="ListParagraph"/>
        <w:numPr>
          <w:ilvl w:val="0"/>
          <w:numId w:val="1"/>
        </w:numPr>
        <w:rPr>
          <w:sz w:val="24"/>
          <w:szCs w:val="24"/>
          <w:u w:val="single"/>
        </w:rPr>
      </w:pPr>
      <w:r w:rsidRPr="00197600">
        <w:rPr>
          <w:sz w:val="24"/>
          <w:szCs w:val="24"/>
        </w:rPr>
        <w:t>Preference/priority to first time attendees.</w:t>
      </w:r>
    </w:p>
    <w:p w14:paraId="2CF3100D" w14:textId="048B207F" w:rsidR="00F71B6C" w:rsidRPr="00197600" w:rsidRDefault="00F71B6C" w:rsidP="00F71B6C">
      <w:pPr>
        <w:rPr>
          <w:sz w:val="24"/>
          <w:szCs w:val="24"/>
          <w:u w:val="single"/>
        </w:rPr>
      </w:pPr>
      <w:r w:rsidRPr="00197600">
        <w:rPr>
          <w:sz w:val="24"/>
          <w:szCs w:val="24"/>
          <w:u w:val="single"/>
        </w:rPr>
        <w:t>Criteria:</w:t>
      </w:r>
    </w:p>
    <w:p w14:paraId="522FB461" w14:textId="16BF9DD9" w:rsidR="00F71B6C" w:rsidRPr="00197600" w:rsidRDefault="00F71B6C" w:rsidP="00F71B6C">
      <w:pPr>
        <w:pStyle w:val="ListParagraph"/>
        <w:numPr>
          <w:ilvl w:val="0"/>
          <w:numId w:val="2"/>
        </w:numPr>
        <w:rPr>
          <w:sz w:val="24"/>
          <w:szCs w:val="24"/>
          <w:u w:val="single"/>
        </w:rPr>
      </w:pPr>
      <w:r w:rsidRPr="00197600">
        <w:rPr>
          <w:sz w:val="24"/>
          <w:szCs w:val="24"/>
        </w:rPr>
        <w:t>Member for a minimum of 6 months.</w:t>
      </w:r>
    </w:p>
    <w:p w14:paraId="2B3936F2" w14:textId="78ACD25A" w:rsidR="00F71B6C" w:rsidRPr="00197600" w:rsidRDefault="00F71B6C" w:rsidP="00F71B6C">
      <w:pPr>
        <w:pStyle w:val="ListParagraph"/>
        <w:numPr>
          <w:ilvl w:val="0"/>
          <w:numId w:val="2"/>
        </w:numPr>
        <w:rPr>
          <w:sz w:val="24"/>
          <w:szCs w:val="24"/>
          <w:u w:val="single"/>
        </w:rPr>
      </w:pPr>
      <w:r w:rsidRPr="00197600">
        <w:rPr>
          <w:sz w:val="24"/>
          <w:szCs w:val="24"/>
        </w:rPr>
        <w:t>Written request reason for attending and what they will gain from attending.</w:t>
      </w:r>
    </w:p>
    <w:p w14:paraId="62EF058B" w14:textId="6B961D5F" w:rsidR="00F71B6C" w:rsidRPr="00197600" w:rsidRDefault="00F71B6C" w:rsidP="00F71B6C">
      <w:pPr>
        <w:pStyle w:val="ListParagraph"/>
        <w:numPr>
          <w:ilvl w:val="0"/>
          <w:numId w:val="2"/>
        </w:numPr>
        <w:rPr>
          <w:sz w:val="24"/>
          <w:szCs w:val="24"/>
          <w:u w:val="single"/>
        </w:rPr>
      </w:pPr>
      <w:r w:rsidRPr="00197600">
        <w:rPr>
          <w:sz w:val="24"/>
          <w:szCs w:val="24"/>
        </w:rPr>
        <w:t>Agreement to write an article for the new</w:t>
      </w:r>
      <w:r w:rsidR="00197600" w:rsidRPr="00197600">
        <w:rPr>
          <w:sz w:val="24"/>
          <w:szCs w:val="24"/>
        </w:rPr>
        <w:t>s</w:t>
      </w:r>
      <w:r w:rsidRPr="00197600">
        <w:rPr>
          <w:sz w:val="24"/>
          <w:szCs w:val="24"/>
        </w:rPr>
        <w:t>letter “C</w:t>
      </w:r>
      <w:r w:rsidR="00197600" w:rsidRPr="00197600">
        <w:rPr>
          <w:sz w:val="24"/>
          <w:szCs w:val="24"/>
        </w:rPr>
        <w:t>larion, and to be included on IAWP Washington state website upon return.</w:t>
      </w:r>
    </w:p>
    <w:p w14:paraId="5DAC75B5" w14:textId="49640D81" w:rsidR="00197600" w:rsidRPr="00197600" w:rsidRDefault="00197600" w:rsidP="00197600">
      <w:pPr>
        <w:rPr>
          <w:sz w:val="24"/>
          <w:szCs w:val="24"/>
        </w:rPr>
      </w:pPr>
      <w:r w:rsidRPr="00197600">
        <w:rPr>
          <w:sz w:val="24"/>
          <w:szCs w:val="24"/>
        </w:rPr>
        <w:t>Submit application to Education Chair minimum of 30 days prior to event.</w:t>
      </w:r>
    </w:p>
    <w:p w14:paraId="6F4939BD" w14:textId="5DC46C32" w:rsidR="00197600" w:rsidRPr="00197600" w:rsidRDefault="00197600" w:rsidP="00197600">
      <w:pPr>
        <w:rPr>
          <w:sz w:val="24"/>
          <w:szCs w:val="24"/>
          <w:u w:val="single"/>
        </w:rPr>
      </w:pPr>
      <w:r w:rsidRPr="00197600">
        <w:rPr>
          <w:sz w:val="24"/>
          <w:szCs w:val="24"/>
          <w:u w:val="single"/>
        </w:rPr>
        <w:t>Reviewed and approved by committee consisting of:</w:t>
      </w:r>
    </w:p>
    <w:p w14:paraId="533886FF" w14:textId="0E046276" w:rsidR="00197600" w:rsidRPr="00197600" w:rsidRDefault="00197600" w:rsidP="00197600">
      <w:pPr>
        <w:pStyle w:val="ListParagraph"/>
        <w:numPr>
          <w:ilvl w:val="0"/>
          <w:numId w:val="3"/>
        </w:numPr>
        <w:rPr>
          <w:sz w:val="24"/>
          <w:szCs w:val="24"/>
        </w:rPr>
      </w:pPr>
      <w:r w:rsidRPr="00197600">
        <w:rPr>
          <w:sz w:val="24"/>
          <w:szCs w:val="24"/>
        </w:rPr>
        <w:t>President</w:t>
      </w:r>
    </w:p>
    <w:p w14:paraId="52C295EB" w14:textId="7E8E9FDF" w:rsidR="00197600" w:rsidRPr="00197600" w:rsidRDefault="00197600" w:rsidP="00197600">
      <w:pPr>
        <w:pStyle w:val="ListParagraph"/>
        <w:numPr>
          <w:ilvl w:val="0"/>
          <w:numId w:val="3"/>
        </w:numPr>
        <w:rPr>
          <w:sz w:val="24"/>
          <w:szCs w:val="24"/>
        </w:rPr>
      </w:pPr>
      <w:r w:rsidRPr="00197600">
        <w:rPr>
          <w:sz w:val="24"/>
          <w:szCs w:val="24"/>
        </w:rPr>
        <w:t>President Elect</w:t>
      </w:r>
    </w:p>
    <w:p w14:paraId="270F9E4D" w14:textId="62D7B37B" w:rsidR="00197600" w:rsidRPr="00197600" w:rsidRDefault="00197600" w:rsidP="00197600">
      <w:pPr>
        <w:pStyle w:val="ListParagraph"/>
        <w:numPr>
          <w:ilvl w:val="0"/>
          <w:numId w:val="3"/>
        </w:numPr>
        <w:rPr>
          <w:sz w:val="24"/>
          <w:szCs w:val="24"/>
        </w:rPr>
      </w:pPr>
      <w:r w:rsidRPr="00197600">
        <w:rPr>
          <w:sz w:val="24"/>
          <w:szCs w:val="24"/>
        </w:rPr>
        <w:t>Vice President</w:t>
      </w:r>
    </w:p>
    <w:p w14:paraId="0334A7E6" w14:textId="3C20F4C7" w:rsidR="00197600" w:rsidRPr="00197600" w:rsidRDefault="00197600" w:rsidP="00197600">
      <w:pPr>
        <w:pStyle w:val="ListParagraph"/>
        <w:numPr>
          <w:ilvl w:val="0"/>
          <w:numId w:val="3"/>
        </w:numPr>
        <w:rPr>
          <w:sz w:val="24"/>
          <w:szCs w:val="24"/>
        </w:rPr>
      </w:pPr>
      <w:r w:rsidRPr="00197600">
        <w:rPr>
          <w:sz w:val="24"/>
          <w:szCs w:val="24"/>
        </w:rPr>
        <w:t>Treasurer</w:t>
      </w:r>
    </w:p>
    <w:p w14:paraId="6485A0E0" w14:textId="392FE279" w:rsidR="00197600" w:rsidRDefault="00197600" w:rsidP="00197600">
      <w:pPr>
        <w:rPr>
          <w:sz w:val="24"/>
          <w:szCs w:val="24"/>
          <w:u w:val="single"/>
        </w:rPr>
      </w:pPr>
      <w:r w:rsidRPr="00197600">
        <w:rPr>
          <w:sz w:val="24"/>
          <w:szCs w:val="24"/>
          <w:u w:val="single"/>
        </w:rPr>
        <w:t>Funds may be raised by:</w:t>
      </w:r>
    </w:p>
    <w:p w14:paraId="44DB736F" w14:textId="784E8F91" w:rsidR="00197600" w:rsidRDefault="00197600" w:rsidP="00197600">
      <w:pPr>
        <w:pStyle w:val="ListParagraph"/>
        <w:numPr>
          <w:ilvl w:val="0"/>
          <w:numId w:val="4"/>
        </w:numPr>
        <w:rPr>
          <w:sz w:val="24"/>
          <w:szCs w:val="24"/>
        </w:rPr>
      </w:pPr>
      <w:r w:rsidRPr="00197600">
        <w:rPr>
          <w:sz w:val="24"/>
          <w:szCs w:val="24"/>
        </w:rPr>
        <w:t>Voluntary donations</w:t>
      </w:r>
    </w:p>
    <w:p w14:paraId="434212BA" w14:textId="130E6927" w:rsidR="00197600" w:rsidRDefault="00197600" w:rsidP="00197600">
      <w:pPr>
        <w:pStyle w:val="ListParagraph"/>
        <w:numPr>
          <w:ilvl w:val="0"/>
          <w:numId w:val="4"/>
        </w:numPr>
        <w:rPr>
          <w:sz w:val="24"/>
          <w:szCs w:val="24"/>
        </w:rPr>
      </w:pPr>
      <w:r>
        <w:rPr>
          <w:sz w:val="24"/>
          <w:szCs w:val="24"/>
        </w:rPr>
        <w:t>Portion of the 50/50 raffle conducted at conferences</w:t>
      </w:r>
    </w:p>
    <w:p w14:paraId="2142A829" w14:textId="51C7CA3C" w:rsidR="00197600" w:rsidRPr="00197600" w:rsidRDefault="00197600" w:rsidP="00197600">
      <w:pPr>
        <w:rPr>
          <w:sz w:val="24"/>
          <w:szCs w:val="24"/>
          <w:u w:val="single"/>
        </w:rPr>
      </w:pPr>
      <w:r w:rsidRPr="00197600">
        <w:rPr>
          <w:sz w:val="24"/>
          <w:szCs w:val="24"/>
          <w:u w:val="single"/>
        </w:rPr>
        <w:t>Determinations are based on available funds</w:t>
      </w:r>
    </w:p>
    <w:p w14:paraId="6C468E9C" w14:textId="77777777" w:rsidR="00197600" w:rsidRPr="00197600" w:rsidRDefault="00197600" w:rsidP="00197600">
      <w:pPr>
        <w:rPr>
          <w:sz w:val="24"/>
          <w:szCs w:val="24"/>
          <w:u w:val="single"/>
        </w:rPr>
      </w:pPr>
    </w:p>
    <w:p w14:paraId="76613916" w14:textId="77777777" w:rsidR="00197600" w:rsidRDefault="00197600" w:rsidP="00197600">
      <w:pPr>
        <w:rPr>
          <w:sz w:val="28"/>
          <w:szCs w:val="28"/>
          <w:u w:val="single"/>
        </w:rPr>
      </w:pPr>
    </w:p>
    <w:p w14:paraId="5523E63A" w14:textId="4E656C68" w:rsidR="000970D8" w:rsidRPr="000970D8" w:rsidRDefault="000970D8" w:rsidP="00197600">
      <w:pPr>
        <w:rPr>
          <w:rFonts w:ascii="Arial" w:hAnsi="Arial" w:cs="Arial"/>
          <w:b/>
          <w:bCs/>
          <w:sz w:val="28"/>
          <w:szCs w:val="28"/>
        </w:rPr>
      </w:pPr>
      <w:r w:rsidRPr="000970D8">
        <w:rPr>
          <w:rFonts w:ascii="Arial" w:hAnsi="Arial" w:cs="Arial"/>
          <w:b/>
          <w:bCs/>
          <w:sz w:val="28"/>
          <w:szCs w:val="28"/>
        </w:rPr>
        <w:t>Clavard Jones Fund Application</w:t>
      </w:r>
    </w:p>
    <w:p w14:paraId="33CB22D0" w14:textId="2B240FC9" w:rsidR="000970D8" w:rsidRPr="000970D8" w:rsidRDefault="000970D8" w:rsidP="00197600">
      <w:pPr>
        <w:rPr>
          <w:sz w:val="24"/>
          <w:szCs w:val="24"/>
        </w:rPr>
      </w:pPr>
      <w:r w:rsidRPr="000970D8">
        <w:rPr>
          <w:sz w:val="24"/>
          <w:szCs w:val="24"/>
        </w:rPr>
        <w:t>Submit minimum of 30 days prior to the conference to the Education Chair.</w:t>
      </w:r>
    </w:p>
    <w:p w14:paraId="04C124DD" w14:textId="68B14156" w:rsidR="000970D8" w:rsidRPr="000970D8" w:rsidRDefault="000970D8" w:rsidP="00197600">
      <w:pPr>
        <w:rPr>
          <w:sz w:val="24"/>
          <w:szCs w:val="24"/>
        </w:rPr>
      </w:pPr>
      <w:r w:rsidRPr="000970D8">
        <w:rPr>
          <w:sz w:val="24"/>
          <w:szCs w:val="24"/>
        </w:rPr>
        <w:t xml:space="preserve">Name: </w:t>
      </w:r>
    </w:p>
    <w:p w14:paraId="2BC22EEE" w14:textId="385D91EA" w:rsidR="000970D8" w:rsidRPr="000970D8" w:rsidRDefault="000970D8" w:rsidP="00197600">
      <w:pPr>
        <w:rPr>
          <w:sz w:val="24"/>
          <w:szCs w:val="24"/>
        </w:rPr>
      </w:pPr>
      <w:r w:rsidRPr="000970D8">
        <w:rPr>
          <w:sz w:val="24"/>
          <w:szCs w:val="24"/>
        </w:rPr>
        <w:t>Mailing Address:</w:t>
      </w:r>
    </w:p>
    <w:p w14:paraId="1A26306A" w14:textId="66746072" w:rsidR="000970D8" w:rsidRPr="000970D8" w:rsidRDefault="000970D8" w:rsidP="00197600">
      <w:pPr>
        <w:rPr>
          <w:sz w:val="24"/>
          <w:szCs w:val="24"/>
        </w:rPr>
      </w:pPr>
      <w:r w:rsidRPr="000970D8">
        <w:rPr>
          <w:sz w:val="24"/>
          <w:szCs w:val="24"/>
        </w:rPr>
        <w:t>Phone: Home:</w:t>
      </w:r>
      <w:r w:rsidRPr="000970D8">
        <w:rPr>
          <w:sz w:val="24"/>
          <w:szCs w:val="24"/>
        </w:rPr>
        <w:tab/>
      </w:r>
      <w:r w:rsidRPr="000970D8">
        <w:rPr>
          <w:sz w:val="24"/>
          <w:szCs w:val="24"/>
        </w:rPr>
        <w:tab/>
      </w:r>
      <w:r w:rsidRPr="000970D8">
        <w:rPr>
          <w:sz w:val="24"/>
          <w:szCs w:val="24"/>
        </w:rPr>
        <w:tab/>
        <w:t>Office:</w:t>
      </w:r>
    </w:p>
    <w:p w14:paraId="66EB7187" w14:textId="674C34F3" w:rsidR="000970D8" w:rsidRPr="000970D8" w:rsidRDefault="000970D8" w:rsidP="00197600">
      <w:pPr>
        <w:rPr>
          <w:sz w:val="24"/>
          <w:szCs w:val="24"/>
        </w:rPr>
      </w:pPr>
      <w:r w:rsidRPr="000970D8">
        <w:rPr>
          <w:sz w:val="24"/>
          <w:szCs w:val="24"/>
        </w:rPr>
        <w:t>Email:</w:t>
      </w:r>
    </w:p>
    <w:p w14:paraId="7747818C" w14:textId="01AC7B8B" w:rsidR="000970D8" w:rsidRPr="000970D8" w:rsidRDefault="000970D8" w:rsidP="00197600">
      <w:pPr>
        <w:rPr>
          <w:sz w:val="24"/>
          <w:szCs w:val="24"/>
        </w:rPr>
      </w:pPr>
      <w:r w:rsidRPr="000970D8">
        <w:rPr>
          <w:sz w:val="24"/>
          <w:szCs w:val="24"/>
        </w:rPr>
        <w:t>Conference and Location:</w:t>
      </w:r>
    </w:p>
    <w:p w14:paraId="59A082EB" w14:textId="0D5A910F" w:rsidR="000970D8" w:rsidRPr="000970D8" w:rsidRDefault="000970D8" w:rsidP="00197600">
      <w:pPr>
        <w:rPr>
          <w:sz w:val="24"/>
          <w:szCs w:val="24"/>
        </w:rPr>
      </w:pPr>
      <w:r w:rsidRPr="000970D8">
        <w:rPr>
          <w:sz w:val="24"/>
          <w:szCs w:val="24"/>
        </w:rPr>
        <w:t>Dates of Conference:</w:t>
      </w:r>
    </w:p>
    <w:p w14:paraId="2DBC0F67" w14:textId="225318B3" w:rsidR="000970D8" w:rsidRPr="000970D8" w:rsidRDefault="000970D8" w:rsidP="00197600">
      <w:pPr>
        <w:rPr>
          <w:sz w:val="24"/>
          <w:szCs w:val="24"/>
        </w:rPr>
      </w:pPr>
      <w:r w:rsidRPr="000970D8">
        <w:rPr>
          <w:sz w:val="24"/>
          <w:szCs w:val="24"/>
        </w:rPr>
        <w:t>Lodging Cost:</w:t>
      </w:r>
    </w:p>
    <w:p w14:paraId="0F68F215" w14:textId="637E4701" w:rsidR="000970D8" w:rsidRPr="000970D8" w:rsidRDefault="000970D8" w:rsidP="00197600">
      <w:pPr>
        <w:rPr>
          <w:sz w:val="24"/>
          <w:szCs w:val="24"/>
        </w:rPr>
      </w:pPr>
      <w:r w:rsidRPr="000970D8">
        <w:rPr>
          <w:sz w:val="24"/>
          <w:szCs w:val="24"/>
        </w:rPr>
        <w:t>Reason for attending conference:</w:t>
      </w:r>
    </w:p>
    <w:p w14:paraId="2EC2F70A" w14:textId="0C28D729" w:rsidR="000970D8" w:rsidRPr="000970D8" w:rsidRDefault="000970D8" w:rsidP="00197600">
      <w:pPr>
        <w:rPr>
          <w:sz w:val="24"/>
          <w:szCs w:val="24"/>
        </w:rPr>
      </w:pPr>
      <w:r w:rsidRPr="000970D8">
        <w:rPr>
          <w:sz w:val="24"/>
          <w:szCs w:val="24"/>
        </w:rPr>
        <w:t>I have read the Clavard Jones Fund criteria and I agree to write an article for “The Clarion” about my experiences at the conference and deliver to ‘The Clarion editor within 30 days of returning from the conference.</w:t>
      </w:r>
    </w:p>
    <w:p w14:paraId="6092203C" w14:textId="77777777" w:rsidR="000970D8" w:rsidRPr="000970D8" w:rsidRDefault="000970D8" w:rsidP="00197600">
      <w:pPr>
        <w:rPr>
          <w:sz w:val="24"/>
          <w:szCs w:val="24"/>
        </w:rPr>
      </w:pPr>
    </w:p>
    <w:p w14:paraId="44ACD623" w14:textId="0CC2530D" w:rsidR="000970D8" w:rsidRPr="000970D8" w:rsidRDefault="000970D8" w:rsidP="00197600">
      <w:pPr>
        <w:rPr>
          <w:sz w:val="24"/>
          <w:szCs w:val="24"/>
        </w:rPr>
      </w:pPr>
      <w:r w:rsidRPr="000970D8">
        <w:rPr>
          <w:sz w:val="24"/>
          <w:szCs w:val="24"/>
        </w:rPr>
        <w:t xml:space="preserve">Signature: </w:t>
      </w:r>
    </w:p>
    <w:p w14:paraId="074C1387" w14:textId="1AB30327" w:rsidR="000970D8" w:rsidRPr="000970D8" w:rsidRDefault="000970D8" w:rsidP="00197600">
      <w:pPr>
        <w:rPr>
          <w:sz w:val="24"/>
          <w:szCs w:val="24"/>
        </w:rPr>
      </w:pPr>
      <w:r w:rsidRPr="000970D8">
        <w:rPr>
          <w:sz w:val="24"/>
          <w:szCs w:val="24"/>
        </w:rPr>
        <w:t>Date:</w:t>
      </w:r>
    </w:p>
    <w:sectPr w:rsidR="000970D8" w:rsidRPr="0009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E3A"/>
    <w:multiLevelType w:val="hybridMultilevel"/>
    <w:tmpl w:val="473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7B6"/>
    <w:multiLevelType w:val="hybridMultilevel"/>
    <w:tmpl w:val="735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91045"/>
    <w:multiLevelType w:val="hybridMultilevel"/>
    <w:tmpl w:val="BEF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4746E"/>
    <w:multiLevelType w:val="hybridMultilevel"/>
    <w:tmpl w:val="BE7E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862148">
    <w:abstractNumId w:val="1"/>
  </w:num>
  <w:num w:numId="2" w16cid:durableId="445779370">
    <w:abstractNumId w:val="3"/>
  </w:num>
  <w:num w:numId="3" w16cid:durableId="371148479">
    <w:abstractNumId w:val="2"/>
  </w:num>
  <w:num w:numId="4" w16cid:durableId="184412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6C"/>
    <w:rsid w:val="000970D8"/>
    <w:rsid w:val="00197600"/>
    <w:rsid w:val="0057664A"/>
    <w:rsid w:val="00701F29"/>
    <w:rsid w:val="008634C6"/>
    <w:rsid w:val="00C94645"/>
    <w:rsid w:val="00CF00CF"/>
    <w:rsid w:val="00F7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8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Cheryl (ESD)</dc:creator>
  <cp:keywords/>
  <dc:description/>
  <cp:lastModifiedBy>Brown, Cheryl (ESD)</cp:lastModifiedBy>
  <cp:revision>2</cp:revision>
  <cp:lastPrinted>2024-02-16T17:52:00Z</cp:lastPrinted>
  <dcterms:created xsi:type="dcterms:W3CDTF">2024-02-16T18:09:00Z</dcterms:created>
  <dcterms:modified xsi:type="dcterms:W3CDTF">2024-02-16T18:09:00Z</dcterms:modified>
</cp:coreProperties>
</file>